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7B4C" w14:textId="77777777" w:rsidR="00C06894" w:rsidRPr="006157DB" w:rsidRDefault="00C06894" w:rsidP="00C06894">
      <w:pPr>
        <w:rPr>
          <w:rFonts w:ascii="TCCC-UnityText" w:hAnsi="TCCC-UnityText"/>
          <w:sz w:val="19"/>
          <w:szCs w:val="19"/>
        </w:rPr>
      </w:pPr>
    </w:p>
    <w:p w14:paraId="65B9FDE8" w14:textId="3176E931" w:rsidR="00C06894" w:rsidRPr="006157DB" w:rsidRDefault="007E125B" w:rsidP="007E125B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Na temelju članka 18. Zakona o turističkim zajednicama i promicanju hrvatskog turizma (N</w:t>
      </w:r>
      <w:r w:rsidR="006157DB" w:rsidRPr="006157DB">
        <w:rPr>
          <w:rFonts w:ascii="TCCC-UnityText" w:hAnsi="TCCC-UnityText"/>
          <w:sz w:val="19"/>
          <w:szCs w:val="19"/>
        </w:rPr>
        <w:t>N</w:t>
      </w:r>
      <w:r w:rsidRPr="006157DB">
        <w:rPr>
          <w:rFonts w:ascii="TCCC-UnityText" w:hAnsi="TCCC-UnityText"/>
          <w:sz w:val="19"/>
          <w:szCs w:val="19"/>
        </w:rPr>
        <w:t xml:space="preserve"> 52/19 i 42/20), članka 7. Pravilnika o posebnim uvjetima koje moraju ispunjavati zaposleni u turističkim zajednicama (NN 13/2022), članka 25. i članka 41. Statuta Turističke zajednice </w:t>
      </w:r>
      <w:r w:rsidR="006157DB" w:rsidRPr="006157DB">
        <w:rPr>
          <w:rFonts w:ascii="TCCC-UnityText" w:hAnsi="TCCC-UnityText"/>
          <w:sz w:val="19"/>
          <w:szCs w:val="19"/>
        </w:rPr>
        <w:t>Virovitičko-podravske</w:t>
      </w:r>
      <w:r w:rsidRPr="006157DB">
        <w:rPr>
          <w:rFonts w:ascii="TCCC-UnityText" w:hAnsi="TCCC-UnityText"/>
          <w:sz w:val="19"/>
          <w:szCs w:val="19"/>
        </w:rPr>
        <w:t xml:space="preserve"> županije (NN 59/2020) te Odluke Turističkog vijeća Turističke zajednice </w:t>
      </w:r>
      <w:r w:rsidR="006157DB" w:rsidRPr="006157DB">
        <w:rPr>
          <w:rFonts w:ascii="TCCC-UnityText" w:hAnsi="TCCC-UnityText"/>
          <w:sz w:val="19"/>
          <w:szCs w:val="19"/>
        </w:rPr>
        <w:t xml:space="preserve">Virovitičko-podravske </w:t>
      </w:r>
      <w:r w:rsidRPr="006157DB">
        <w:rPr>
          <w:rFonts w:ascii="TCCC-UnityText" w:hAnsi="TCCC-UnityText"/>
          <w:sz w:val="19"/>
          <w:szCs w:val="19"/>
        </w:rPr>
        <w:t xml:space="preserve">županije o raspisivanju natječaja za izbor i imenovanje direktora/ice Turističke zajednice </w:t>
      </w:r>
      <w:r w:rsidR="006157DB" w:rsidRPr="006157DB">
        <w:rPr>
          <w:rFonts w:ascii="TCCC-UnityText" w:hAnsi="TCCC-UnityText"/>
          <w:sz w:val="19"/>
          <w:szCs w:val="19"/>
        </w:rPr>
        <w:t>Virovitičko-podravske</w:t>
      </w:r>
      <w:r w:rsidRPr="006157DB">
        <w:rPr>
          <w:rFonts w:ascii="TCCC-UnityText" w:hAnsi="TCCC-UnityText"/>
          <w:sz w:val="19"/>
          <w:szCs w:val="19"/>
        </w:rPr>
        <w:t xml:space="preserve"> županije od </w:t>
      </w:r>
      <w:r w:rsidR="006157DB" w:rsidRPr="006157DB">
        <w:rPr>
          <w:rFonts w:ascii="TCCC-UnityText" w:hAnsi="TCCC-UnityText"/>
          <w:sz w:val="19"/>
          <w:szCs w:val="19"/>
        </w:rPr>
        <w:t>07</w:t>
      </w:r>
      <w:r w:rsidRPr="006157DB">
        <w:rPr>
          <w:rFonts w:ascii="TCCC-UnityText" w:hAnsi="TCCC-UnityText"/>
          <w:sz w:val="19"/>
          <w:szCs w:val="19"/>
        </w:rPr>
        <w:t xml:space="preserve">. </w:t>
      </w:r>
      <w:r w:rsidR="006157DB" w:rsidRPr="006157DB">
        <w:rPr>
          <w:rFonts w:ascii="TCCC-UnityText" w:hAnsi="TCCC-UnityText"/>
          <w:sz w:val="19"/>
          <w:szCs w:val="19"/>
        </w:rPr>
        <w:t>ožujka</w:t>
      </w:r>
      <w:r w:rsidRPr="006157DB">
        <w:rPr>
          <w:rFonts w:ascii="TCCC-UnityText" w:hAnsi="TCCC-UnityText"/>
          <w:sz w:val="19"/>
          <w:szCs w:val="19"/>
        </w:rPr>
        <w:t xml:space="preserve"> 202</w:t>
      </w:r>
      <w:r w:rsidR="006157DB" w:rsidRPr="006157DB">
        <w:rPr>
          <w:rFonts w:ascii="TCCC-UnityText" w:hAnsi="TCCC-UnityText"/>
          <w:sz w:val="19"/>
          <w:szCs w:val="19"/>
        </w:rPr>
        <w:t>2</w:t>
      </w:r>
      <w:r w:rsidRPr="006157DB">
        <w:rPr>
          <w:rFonts w:ascii="TCCC-UnityText" w:hAnsi="TCCC-UnityText"/>
          <w:sz w:val="19"/>
          <w:szCs w:val="19"/>
        </w:rPr>
        <w:t xml:space="preserve">., Turističko vijeće Turističke zajednice </w:t>
      </w:r>
      <w:r w:rsidR="006157DB" w:rsidRPr="006157DB">
        <w:rPr>
          <w:rFonts w:ascii="TCCC-UnityText" w:hAnsi="TCCC-UnityText"/>
          <w:sz w:val="19"/>
          <w:szCs w:val="19"/>
        </w:rPr>
        <w:t>Virovitičko-podravske</w:t>
      </w:r>
      <w:r w:rsidRPr="006157DB">
        <w:rPr>
          <w:rFonts w:ascii="TCCC-UnityText" w:hAnsi="TCCC-UnityText"/>
          <w:sz w:val="19"/>
          <w:szCs w:val="19"/>
        </w:rPr>
        <w:t xml:space="preserve"> županije raspisuje </w:t>
      </w:r>
      <w:r w:rsidR="00C06894" w:rsidRPr="006157DB">
        <w:rPr>
          <w:rFonts w:ascii="TCCC-UnityText" w:hAnsi="TCCC-UnityText"/>
          <w:sz w:val="19"/>
          <w:szCs w:val="19"/>
        </w:rPr>
        <w:t xml:space="preserve"> </w:t>
      </w:r>
    </w:p>
    <w:p w14:paraId="6F19A095" w14:textId="77777777" w:rsidR="00B633EC" w:rsidRPr="006157DB" w:rsidRDefault="00B633EC" w:rsidP="00B633EC">
      <w:pPr>
        <w:spacing w:after="0"/>
        <w:rPr>
          <w:rFonts w:ascii="TCCC-UnityText" w:hAnsi="TCCC-UnityText"/>
          <w:sz w:val="19"/>
          <w:szCs w:val="19"/>
        </w:rPr>
      </w:pPr>
    </w:p>
    <w:p w14:paraId="2B4E8B51" w14:textId="7A7F530A" w:rsidR="00C06894" w:rsidRPr="006157DB" w:rsidRDefault="00C06894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JAVNI NATJEČAJ</w:t>
      </w:r>
    </w:p>
    <w:p w14:paraId="7F437AB0" w14:textId="20938CB2" w:rsidR="00C06894" w:rsidRPr="006157DB" w:rsidRDefault="00C06894" w:rsidP="00B633EC">
      <w:pPr>
        <w:spacing w:after="0"/>
        <w:jc w:val="center"/>
        <w:rPr>
          <w:rFonts w:ascii="TCCC-UnityText" w:hAnsi="TCCC-UnityText"/>
          <w:b/>
          <w:bCs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za izbor</w:t>
      </w:r>
      <w:r w:rsidR="001A2FA3">
        <w:rPr>
          <w:rFonts w:ascii="TCCC-UnityText" w:hAnsi="TCCC-UnityText"/>
          <w:b/>
          <w:bCs/>
          <w:sz w:val="19"/>
          <w:szCs w:val="19"/>
        </w:rPr>
        <w:t xml:space="preserve"> i imenovanje</w:t>
      </w:r>
    </w:p>
    <w:p w14:paraId="5CC41ECF" w14:textId="77777777" w:rsidR="00B633EC" w:rsidRPr="006157DB" w:rsidRDefault="00B633EC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</w:p>
    <w:p w14:paraId="5AC6B117" w14:textId="3CDD0DBD" w:rsidR="00C06894" w:rsidRPr="006157DB" w:rsidRDefault="00C06894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 xml:space="preserve">DIREKTORA/ICE TURISTIČKE ZAJEDNICE </w:t>
      </w:r>
      <w:r w:rsidR="006C28E5" w:rsidRPr="006157DB">
        <w:rPr>
          <w:rFonts w:ascii="TCCC-UnityText" w:hAnsi="TCCC-UnityText"/>
          <w:b/>
          <w:bCs/>
          <w:sz w:val="19"/>
          <w:szCs w:val="19"/>
        </w:rPr>
        <w:t>VIROVITIČKO-PODRAVSKE</w:t>
      </w:r>
      <w:r w:rsidRPr="006157DB">
        <w:rPr>
          <w:rFonts w:ascii="TCCC-UnityText" w:hAnsi="TCCC-UnityText"/>
          <w:b/>
          <w:bCs/>
          <w:sz w:val="19"/>
          <w:szCs w:val="19"/>
        </w:rPr>
        <w:t xml:space="preserve"> ŽUPANIJE</w:t>
      </w:r>
    </w:p>
    <w:p w14:paraId="70AB5FE3" w14:textId="77777777" w:rsidR="00B47F24" w:rsidRPr="006157DB" w:rsidRDefault="00B47F24" w:rsidP="00B633EC">
      <w:pPr>
        <w:spacing w:after="0"/>
        <w:rPr>
          <w:rFonts w:ascii="TCCC-UnityText" w:hAnsi="TCCC-UnityText"/>
          <w:b/>
          <w:bCs/>
          <w:sz w:val="19"/>
          <w:szCs w:val="19"/>
        </w:rPr>
      </w:pPr>
    </w:p>
    <w:p w14:paraId="1A563993" w14:textId="6B16C2ED" w:rsidR="00B47F24" w:rsidRPr="006157DB" w:rsidRDefault="00B47F24" w:rsidP="00B47F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 xml:space="preserve">Broj izvršitelja: </w:t>
      </w:r>
      <w:r w:rsidRPr="006157DB">
        <w:rPr>
          <w:rFonts w:ascii="TCCC-UnityText" w:hAnsi="TCCC-UnityText"/>
          <w:sz w:val="19"/>
          <w:szCs w:val="19"/>
        </w:rPr>
        <w:t>1 izvršitelj (m/ž), puno radno vrijeme, mandat na 4 godine</w:t>
      </w:r>
    </w:p>
    <w:p w14:paraId="4E0CD171" w14:textId="77777777" w:rsidR="00B47F24" w:rsidRPr="006157DB" w:rsidRDefault="00B47F24" w:rsidP="00B47F24">
      <w:pPr>
        <w:spacing w:after="0"/>
        <w:rPr>
          <w:rFonts w:ascii="TCCC-UnityText" w:hAnsi="TCCC-UnityText"/>
          <w:sz w:val="19"/>
          <w:szCs w:val="19"/>
        </w:rPr>
      </w:pPr>
    </w:p>
    <w:p w14:paraId="523020B1" w14:textId="6340F53B" w:rsidR="00B47F24" w:rsidRPr="006157DB" w:rsidRDefault="00B47F24" w:rsidP="00B47F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Na Natječaju ravnopravno mogu sudjelovati kandidati oba spola, a izrazi koji se koriste u ovom javnom Natječaju uporabljeni su neutralno i odnose se na muške i ženske osobe.</w:t>
      </w:r>
    </w:p>
    <w:p w14:paraId="42BB17B6" w14:textId="77777777" w:rsidR="00B47F24" w:rsidRPr="006157DB" w:rsidRDefault="00B47F24" w:rsidP="00B633EC">
      <w:pPr>
        <w:spacing w:after="0"/>
        <w:rPr>
          <w:rFonts w:ascii="TCCC-UnityText" w:hAnsi="TCCC-UnityText"/>
          <w:b/>
          <w:bCs/>
          <w:sz w:val="19"/>
          <w:szCs w:val="19"/>
        </w:rPr>
      </w:pPr>
    </w:p>
    <w:p w14:paraId="1384A2A3" w14:textId="1B631220" w:rsidR="00C06894" w:rsidRPr="006157DB" w:rsidRDefault="00C06894" w:rsidP="00B633EC">
      <w:pPr>
        <w:spacing w:after="0"/>
        <w:rPr>
          <w:rFonts w:ascii="TCCC-UnityText" w:hAnsi="TCCC-UnityText"/>
          <w:b/>
          <w:bCs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 xml:space="preserve">Uvjeti: </w:t>
      </w:r>
    </w:p>
    <w:p w14:paraId="3F38CCB0" w14:textId="77777777" w:rsidR="00F52510" w:rsidRPr="006157DB" w:rsidRDefault="00F52510" w:rsidP="00B633EC">
      <w:pPr>
        <w:spacing w:after="0"/>
        <w:rPr>
          <w:rFonts w:ascii="TCCC-UnityText" w:hAnsi="TCCC-UnityText"/>
          <w:sz w:val="19"/>
          <w:szCs w:val="19"/>
        </w:rPr>
      </w:pPr>
    </w:p>
    <w:p w14:paraId="6260148A" w14:textId="58132000" w:rsidR="00C06894" w:rsidRPr="006157DB" w:rsidRDefault="00C06894" w:rsidP="00C06894">
      <w:pPr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Kandidati moraju ispunjavati opće uvjete Zakona o radu (NN 93/14, 127/17, 98/19)</w:t>
      </w:r>
      <w:r w:rsidR="000B77B9">
        <w:rPr>
          <w:rFonts w:ascii="TCCC-UnityText" w:hAnsi="TCCC-UnityText"/>
          <w:sz w:val="19"/>
          <w:szCs w:val="19"/>
        </w:rPr>
        <w:t>, uvjete propisane čl. 21. i čl. 23. Zakona o turističkim zajednicama i promicanju hrvatskog turizma (NN 52/19, 42/20)</w:t>
      </w:r>
      <w:r w:rsidRPr="006157DB">
        <w:rPr>
          <w:rFonts w:ascii="TCCC-UnityText" w:hAnsi="TCCC-UnityText"/>
          <w:sz w:val="19"/>
          <w:szCs w:val="19"/>
        </w:rPr>
        <w:t xml:space="preserve"> te uvjete propisane Pravilnikom o posebnim uvjetima koje moraju ispunjavati zaposleni u </w:t>
      </w:r>
      <w:r w:rsidR="006F105A" w:rsidRPr="006157DB">
        <w:rPr>
          <w:rFonts w:ascii="TCCC-UnityText" w:hAnsi="TCCC-UnityText"/>
          <w:sz w:val="19"/>
          <w:szCs w:val="19"/>
        </w:rPr>
        <w:t>t</w:t>
      </w:r>
      <w:r w:rsidRPr="006157DB">
        <w:rPr>
          <w:rFonts w:ascii="TCCC-UnityText" w:hAnsi="TCCC-UnityText"/>
          <w:sz w:val="19"/>
          <w:szCs w:val="19"/>
        </w:rPr>
        <w:t xml:space="preserve">urističkim zajednicama (NN 13/22), kako slijedi: </w:t>
      </w:r>
    </w:p>
    <w:p w14:paraId="1B00DD5C" w14:textId="02E5374B" w:rsidR="00C06894" w:rsidRPr="006157DB" w:rsidRDefault="00C903FF" w:rsidP="00C903FF">
      <w:pPr>
        <w:pStyle w:val="Odlomakpopisa"/>
        <w:numPr>
          <w:ilvl w:val="0"/>
          <w:numId w:val="4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Z</w:t>
      </w:r>
      <w:r w:rsidR="00C06894" w:rsidRPr="006157DB">
        <w:rPr>
          <w:rFonts w:ascii="TCCC-UnityText" w:hAnsi="TCCC-UnityText"/>
          <w:sz w:val="19"/>
          <w:szCs w:val="19"/>
        </w:rPr>
        <w:t xml:space="preserve">avršen preddiplomski i diplomski sveučilišni studij ili integrirani preddiplomski i diplomski sveučilišni studij ili specijalistički diplomski stručni studij, </w:t>
      </w:r>
    </w:p>
    <w:p w14:paraId="0B38C321" w14:textId="0A7DD955" w:rsidR="00C06894" w:rsidRPr="006157DB" w:rsidRDefault="00C903FF" w:rsidP="00C903FF">
      <w:pPr>
        <w:pStyle w:val="Odlomakpopisa"/>
        <w:numPr>
          <w:ilvl w:val="0"/>
          <w:numId w:val="4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N</w:t>
      </w:r>
      <w:r w:rsidR="00C06894" w:rsidRPr="006157DB">
        <w:rPr>
          <w:rFonts w:ascii="TCCC-UnityText" w:hAnsi="TCCC-UnityText"/>
          <w:sz w:val="19"/>
          <w:szCs w:val="19"/>
        </w:rPr>
        <w:t xml:space="preserve">ajmanje tri godine radnog iskustva na rukovodećim poslovima u turizmu, ili najmanje šest godina radnog iskustva na poslovima koji odgovaraju stupnju stečene stručne spreme iz točke 1. ovoga stavka, </w:t>
      </w:r>
    </w:p>
    <w:p w14:paraId="1BA27F04" w14:textId="460DF077" w:rsidR="00C06894" w:rsidRPr="006157DB" w:rsidRDefault="00C903FF" w:rsidP="00C903FF">
      <w:pPr>
        <w:pStyle w:val="Odlomakpopisa"/>
        <w:numPr>
          <w:ilvl w:val="0"/>
          <w:numId w:val="4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Z</w:t>
      </w:r>
      <w:r w:rsidR="00C06894" w:rsidRPr="006157DB">
        <w:rPr>
          <w:rFonts w:ascii="TCCC-UnityText" w:hAnsi="TCCC-UnityText"/>
          <w:sz w:val="19"/>
          <w:szCs w:val="19"/>
        </w:rPr>
        <w:t xml:space="preserve">nanje jednog i poznavanje još jednoga stranog jezika, </w:t>
      </w:r>
    </w:p>
    <w:p w14:paraId="43EF6E81" w14:textId="12C7CD2C" w:rsidR="00C06894" w:rsidRPr="006157DB" w:rsidRDefault="00C903FF" w:rsidP="00C903FF">
      <w:pPr>
        <w:pStyle w:val="Odlomakpopisa"/>
        <w:numPr>
          <w:ilvl w:val="0"/>
          <w:numId w:val="4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Z</w:t>
      </w:r>
      <w:r w:rsidR="00C06894" w:rsidRPr="006157DB">
        <w:rPr>
          <w:rFonts w:ascii="TCCC-UnityText" w:hAnsi="TCCC-UnityText"/>
          <w:sz w:val="19"/>
          <w:szCs w:val="19"/>
        </w:rPr>
        <w:t>nanje rada na osobnom računalu</w:t>
      </w:r>
      <w:r w:rsidR="006F105A" w:rsidRPr="006157DB">
        <w:rPr>
          <w:rFonts w:ascii="TCCC-UnityText" w:hAnsi="TCCC-UnityText"/>
          <w:sz w:val="19"/>
          <w:szCs w:val="19"/>
        </w:rPr>
        <w:t>,</w:t>
      </w:r>
    </w:p>
    <w:p w14:paraId="1616D5EC" w14:textId="07E33AA6" w:rsidR="006F105A" w:rsidRPr="006157DB" w:rsidRDefault="006F105A" w:rsidP="006F105A">
      <w:pPr>
        <w:pStyle w:val="Odlomakpopisa"/>
        <w:numPr>
          <w:ilvl w:val="0"/>
          <w:numId w:val="4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Položen stručni ispit za rad u turističkoj zajednici (ako nema položen stručni ispit, pod uvjetom da ispunjava sve ostale tražene uvjete, stručni ispit mora polagati u roku od 1 godine od dana stupanja na rad),</w:t>
      </w:r>
    </w:p>
    <w:p w14:paraId="1010465B" w14:textId="77777777" w:rsidR="00B47F24" w:rsidRPr="006157DB" w:rsidRDefault="00B47F24" w:rsidP="006F105A">
      <w:pPr>
        <w:spacing w:after="0"/>
        <w:rPr>
          <w:rFonts w:ascii="TCCC-UnityText" w:hAnsi="TCCC-UnityText"/>
          <w:sz w:val="19"/>
          <w:szCs w:val="19"/>
        </w:rPr>
      </w:pPr>
    </w:p>
    <w:p w14:paraId="2F91153F" w14:textId="549512C6" w:rsidR="00B14A81" w:rsidRDefault="00C06894" w:rsidP="00020CF0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Uz dokaze o ispunjavanju posebnih uvjeta, prilikom prijave na javni natječaj, kandidat</w:t>
      </w:r>
      <w:r w:rsidR="001A2FA3">
        <w:rPr>
          <w:rFonts w:ascii="TCCC-UnityText" w:hAnsi="TCCC-UnityText"/>
          <w:sz w:val="19"/>
          <w:szCs w:val="19"/>
        </w:rPr>
        <w:t>i</w:t>
      </w:r>
      <w:r w:rsidRPr="006157DB">
        <w:rPr>
          <w:rFonts w:ascii="TCCC-UnityText" w:hAnsi="TCCC-UnityText"/>
          <w:sz w:val="19"/>
          <w:szCs w:val="19"/>
        </w:rPr>
        <w:t xml:space="preserve"> prilaž</w:t>
      </w:r>
      <w:r w:rsidR="001A2FA3">
        <w:rPr>
          <w:rFonts w:ascii="TCCC-UnityText" w:hAnsi="TCCC-UnityText"/>
          <w:sz w:val="19"/>
          <w:szCs w:val="19"/>
        </w:rPr>
        <w:t>u</w:t>
      </w:r>
      <w:r w:rsidRPr="006157DB">
        <w:rPr>
          <w:rFonts w:ascii="TCCC-UnityText" w:hAnsi="TCCC-UnityText"/>
          <w:sz w:val="19"/>
          <w:szCs w:val="19"/>
        </w:rPr>
        <w:t xml:space="preserve"> svoj prijedlog četverogodišnjeg programa rada </w:t>
      </w:r>
      <w:r w:rsidR="008532AD">
        <w:rPr>
          <w:rFonts w:ascii="TCCC-UnityText" w:hAnsi="TCCC-UnityText"/>
          <w:sz w:val="19"/>
          <w:szCs w:val="19"/>
        </w:rPr>
        <w:t>t</w:t>
      </w:r>
      <w:r w:rsidRPr="006157DB">
        <w:rPr>
          <w:rFonts w:ascii="TCCC-UnityText" w:hAnsi="TCCC-UnityText"/>
          <w:sz w:val="19"/>
          <w:szCs w:val="19"/>
        </w:rPr>
        <w:t>urističke zajednice, izrađenog na temelju strateških dokumenata koji se odnose na područje na kojem djeluje turistička zajednica</w:t>
      </w:r>
      <w:r w:rsidR="00020CF0">
        <w:rPr>
          <w:rFonts w:ascii="TCCC-UnityText" w:hAnsi="TCCC-UnityText"/>
          <w:sz w:val="19"/>
          <w:szCs w:val="19"/>
        </w:rPr>
        <w:t xml:space="preserve"> i na temelju priručnika Ministarstva turizma i sporta 'Metodologija i obvezatne upute za izradu godišnjeg programa rada i izvješća o izvršenju godišnjeg programa rada'.</w:t>
      </w:r>
    </w:p>
    <w:p w14:paraId="3DCBD071" w14:textId="77777777" w:rsidR="00020CF0" w:rsidRPr="00020CF0" w:rsidRDefault="00020CF0" w:rsidP="00020CF0">
      <w:pPr>
        <w:spacing w:after="0"/>
        <w:rPr>
          <w:rFonts w:ascii="TCCC-UnityText" w:hAnsi="TCCC-UnityText"/>
          <w:sz w:val="19"/>
          <w:szCs w:val="19"/>
        </w:rPr>
      </w:pPr>
    </w:p>
    <w:p w14:paraId="6BCE48D1" w14:textId="19821CA1" w:rsidR="00C06894" w:rsidRPr="00020CF0" w:rsidRDefault="00C06894" w:rsidP="00C06894">
      <w:pPr>
        <w:rPr>
          <w:rFonts w:ascii="TCCC-UnityText" w:hAnsi="TCCC-UnityText"/>
          <w:sz w:val="19"/>
          <w:szCs w:val="19"/>
        </w:rPr>
      </w:pPr>
      <w:r w:rsidRPr="00020CF0">
        <w:rPr>
          <w:rFonts w:ascii="TCCC-UnityText" w:hAnsi="TCCC-UnityText"/>
          <w:sz w:val="19"/>
          <w:szCs w:val="19"/>
        </w:rPr>
        <w:t xml:space="preserve">Direktor/ica imenuje se na mandatno razdoblje od četiri godine. </w:t>
      </w:r>
    </w:p>
    <w:p w14:paraId="63CC6765" w14:textId="0B269484" w:rsidR="00C06894" w:rsidRPr="006157DB" w:rsidRDefault="00C06894" w:rsidP="00B633EC">
      <w:pPr>
        <w:spacing w:after="0"/>
        <w:rPr>
          <w:rFonts w:ascii="TCCC-UnityText" w:hAnsi="TCCC-UnityText"/>
          <w:b/>
          <w:bCs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 xml:space="preserve">Obvezna dokumentacija uz prijavu: </w:t>
      </w:r>
    </w:p>
    <w:p w14:paraId="621C524F" w14:textId="77777777" w:rsidR="00F52510" w:rsidRPr="006157DB" w:rsidRDefault="00F52510" w:rsidP="00B633EC">
      <w:pPr>
        <w:spacing w:after="0"/>
        <w:rPr>
          <w:rFonts w:ascii="TCCC-UnityText" w:hAnsi="TCCC-UnityText"/>
          <w:sz w:val="19"/>
          <w:szCs w:val="19"/>
        </w:rPr>
      </w:pPr>
    </w:p>
    <w:p w14:paraId="33A77611" w14:textId="0B47E293" w:rsidR="00C06894" w:rsidRPr="006157DB" w:rsidRDefault="00C06894" w:rsidP="00C903FF">
      <w:pPr>
        <w:pStyle w:val="Odlomakpopisa"/>
        <w:numPr>
          <w:ilvl w:val="0"/>
          <w:numId w:val="3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Životopis</w:t>
      </w:r>
      <w:r w:rsidR="00C903FF" w:rsidRPr="006157DB">
        <w:rPr>
          <w:rFonts w:ascii="TCCC-UnityText" w:hAnsi="TCCC-UnityText"/>
          <w:sz w:val="19"/>
          <w:szCs w:val="19"/>
        </w:rPr>
        <w:t>,</w:t>
      </w:r>
      <w:r w:rsidRPr="006157DB">
        <w:rPr>
          <w:rFonts w:ascii="TCCC-UnityText" w:hAnsi="TCCC-UnityText"/>
          <w:sz w:val="19"/>
          <w:szCs w:val="19"/>
        </w:rPr>
        <w:t xml:space="preserve"> </w:t>
      </w:r>
    </w:p>
    <w:p w14:paraId="3A6944FD" w14:textId="5FCBDD0B" w:rsidR="00C06894" w:rsidRPr="006157DB" w:rsidRDefault="00C06894" w:rsidP="00C903FF">
      <w:pPr>
        <w:pStyle w:val="Odlomakpopisa"/>
        <w:numPr>
          <w:ilvl w:val="0"/>
          <w:numId w:val="3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Dokaz o stručnoj spremi, traženom radnom iskustvu (HZMO - elektronički zapis o radno</w:t>
      </w:r>
      <w:r w:rsidR="00B633EC" w:rsidRPr="006157DB">
        <w:rPr>
          <w:rFonts w:ascii="TCCC-UnityText" w:hAnsi="TCCC-UnityText"/>
          <w:sz w:val="19"/>
          <w:szCs w:val="19"/>
        </w:rPr>
        <w:t>-</w:t>
      </w:r>
      <w:r w:rsidRPr="006157DB">
        <w:rPr>
          <w:rFonts w:ascii="TCCC-UnityText" w:hAnsi="TCCC-UnityText"/>
          <w:sz w:val="19"/>
          <w:szCs w:val="19"/>
        </w:rPr>
        <w:t>pravnom statusu odnosno, u slučaju radnog staža u inozemstvu, odgovarajuću potvrdu poslodavca ili ugovor o radu iz kojeg je razvidno trajanje zaposlenja i sl.) te, o poznavanju stranih jezika i poznavanju rada na računalu (preslike uvjerenja, svjedodžbi, potvrda i slične dokumentacije ili drugi odgovarajući dokument)</w:t>
      </w:r>
      <w:r w:rsidR="00C903FF" w:rsidRPr="006157DB">
        <w:rPr>
          <w:rFonts w:ascii="TCCC-UnityText" w:hAnsi="TCCC-UnityText"/>
          <w:sz w:val="19"/>
          <w:szCs w:val="19"/>
        </w:rPr>
        <w:t>,</w:t>
      </w:r>
      <w:r w:rsidRPr="006157DB">
        <w:rPr>
          <w:rFonts w:ascii="TCCC-UnityText" w:hAnsi="TCCC-UnityText"/>
          <w:sz w:val="19"/>
          <w:szCs w:val="19"/>
        </w:rPr>
        <w:t xml:space="preserve"> </w:t>
      </w:r>
    </w:p>
    <w:p w14:paraId="2B5ACC0A" w14:textId="77777777" w:rsidR="00C903FF" w:rsidRPr="006157DB" w:rsidRDefault="00C903FF" w:rsidP="00C903FF">
      <w:pPr>
        <w:spacing w:after="0"/>
        <w:rPr>
          <w:rFonts w:ascii="TCCC-UnityText" w:hAnsi="TCCC-UnityText"/>
          <w:sz w:val="19"/>
          <w:szCs w:val="19"/>
        </w:rPr>
      </w:pPr>
    </w:p>
    <w:p w14:paraId="04145DFA" w14:textId="0D525A31" w:rsidR="00C903FF" w:rsidRPr="006157DB" w:rsidRDefault="00C903FF" w:rsidP="00C903FF">
      <w:pPr>
        <w:pStyle w:val="Odlomakpopisa"/>
        <w:numPr>
          <w:ilvl w:val="0"/>
          <w:numId w:val="2"/>
        </w:num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lastRenderedPageBreak/>
        <w:t>Uvjerenje da mu/joj pravomoćnom sudskom presudom ili rješenjem o prekršaju nije izrečena mjera sigurnosti ili zaštitna mjera zabrane obavljanja poslova iz područja gospodarstva, dok ta mjera traje.</w:t>
      </w:r>
    </w:p>
    <w:p w14:paraId="386AADC7" w14:textId="77777777" w:rsidR="00B633EC" w:rsidRPr="006157DB" w:rsidRDefault="00B633EC" w:rsidP="00B633EC">
      <w:pPr>
        <w:spacing w:after="0"/>
        <w:ind w:left="708"/>
        <w:rPr>
          <w:rFonts w:ascii="TCCC-UnityText" w:hAnsi="TCCC-UnityText"/>
          <w:sz w:val="19"/>
          <w:szCs w:val="19"/>
        </w:rPr>
      </w:pPr>
    </w:p>
    <w:p w14:paraId="218AC277" w14:textId="6B64AFF3" w:rsidR="00C06894" w:rsidRPr="006157DB" w:rsidRDefault="00C06894" w:rsidP="00B633EC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Prijave i dokaz</w:t>
      </w:r>
      <w:r w:rsidR="008532AD">
        <w:rPr>
          <w:rFonts w:ascii="TCCC-UnityText" w:hAnsi="TCCC-UnityText"/>
          <w:sz w:val="19"/>
          <w:szCs w:val="19"/>
        </w:rPr>
        <w:t>e</w:t>
      </w:r>
      <w:r w:rsidRPr="006157DB">
        <w:rPr>
          <w:rFonts w:ascii="TCCC-UnityText" w:hAnsi="TCCC-UnityText"/>
          <w:sz w:val="19"/>
          <w:szCs w:val="19"/>
        </w:rPr>
        <w:t xml:space="preserve"> o ispunjavanju uvjeta te životopis </w:t>
      </w:r>
      <w:r w:rsidR="001A2FA3">
        <w:rPr>
          <w:rFonts w:ascii="TCCC-UnityText" w:hAnsi="TCCC-UnityText"/>
          <w:sz w:val="19"/>
          <w:szCs w:val="19"/>
        </w:rPr>
        <w:t xml:space="preserve">i četverogodišnji program rada </w:t>
      </w:r>
      <w:r w:rsidRPr="006157DB">
        <w:rPr>
          <w:rFonts w:ascii="TCCC-UnityText" w:hAnsi="TCCC-UnityText"/>
          <w:sz w:val="19"/>
          <w:szCs w:val="19"/>
        </w:rPr>
        <w:t>kandidat</w:t>
      </w:r>
      <w:r w:rsidR="001A2FA3">
        <w:rPr>
          <w:rFonts w:ascii="TCCC-UnityText" w:hAnsi="TCCC-UnityText"/>
          <w:sz w:val="19"/>
          <w:szCs w:val="19"/>
        </w:rPr>
        <w:t>i</w:t>
      </w:r>
      <w:r w:rsidRPr="006157DB">
        <w:rPr>
          <w:rFonts w:ascii="TCCC-UnityText" w:hAnsi="TCCC-UnityText"/>
          <w:sz w:val="19"/>
          <w:szCs w:val="19"/>
        </w:rPr>
        <w:t xml:space="preserve"> dostavljaju najkasnije u roku od </w:t>
      </w:r>
      <w:r w:rsidR="00B633EC" w:rsidRPr="006157DB">
        <w:rPr>
          <w:rFonts w:ascii="TCCC-UnityText" w:hAnsi="TCCC-UnityText"/>
          <w:b/>
          <w:bCs/>
          <w:sz w:val="19"/>
          <w:szCs w:val="19"/>
        </w:rPr>
        <w:t>8</w:t>
      </w:r>
      <w:r w:rsidRPr="006157DB">
        <w:rPr>
          <w:rFonts w:ascii="TCCC-UnityText" w:hAnsi="TCCC-UnityText"/>
          <w:b/>
          <w:bCs/>
          <w:sz w:val="19"/>
          <w:szCs w:val="19"/>
        </w:rPr>
        <w:t xml:space="preserve"> dana od dana objave natječaja na </w:t>
      </w:r>
      <w:r w:rsidR="00B633EC" w:rsidRPr="006157DB">
        <w:rPr>
          <w:rFonts w:ascii="TCCC-UnityText" w:hAnsi="TCCC-UnityText"/>
          <w:b/>
          <w:bCs/>
          <w:sz w:val="19"/>
          <w:szCs w:val="19"/>
        </w:rPr>
        <w:t>mrežnoj</w:t>
      </w:r>
      <w:r w:rsidRPr="006157DB">
        <w:rPr>
          <w:rFonts w:ascii="TCCC-UnityText" w:hAnsi="TCCC-UnityText"/>
          <w:b/>
          <w:bCs/>
          <w:sz w:val="19"/>
          <w:szCs w:val="19"/>
        </w:rPr>
        <w:t xml:space="preserve"> stranici Turističke zajednice </w:t>
      </w:r>
      <w:r w:rsidR="00B633EC" w:rsidRPr="006157DB">
        <w:rPr>
          <w:rFonts w:ascii="TCCC-UnityText" w:hAnsi="TCCC-UnityText"/>
          <w:b/>
          <w:bCs/>
          <w:sz w:val="19"/>
          <w:szCs w:val="19"/>
        </w:rPr>
        <w:t xml:space="preserve">Virovitičko-podravske </w:t>
      </w:r>
      <w:r w:rsidRPr="006157DB">
        <w:rPr>
          <w:rFonts w:ascii="TCCC-UnityText" w:hAnsi="TCCC-UnityText"/>
          <w:b/>
          <w:bCs/>
          <w:sz w:val="19"/>
          <w:szCs w:val="19"/>
        </w:rPr>
        <w:t>županije</w:t>
      </w:r>
      <w:r w:rsidRPr="006157DB">
        <w:rPr>
          <w:rFonts w:ascii="TCCC-UnityText" w:hAnsi="TCCC-UnityText"/>
          <w:sz w:val="19"/>
          <w:szCs w:val="19"/>
        </w:rPr>
        <w:t xml:space="preserve">, </w:t>
      </w:r>
      <w:r w:rsidRPr="00D55681">
        <w:rPr>
          <w:rFonts w:ascii="TCCC-UnityText" w:hAnsi="TCCC-UnityText"/>
          <w:b/>
          <w:bCs/>
          <w:sz w:val="19"/>
          <w:szCs w:val="19"/>
        </w:rPr>
        <w:t xml:space="preserve">isključivo </w:t>
      </w:r>
      <w:r w:rsidR="00D55681" w:rsidRPr="00D55681">
        <w:rPr>
          <w:rFonts w:ascii="TCCC-UnityText" w:hAnsi="TCCC-UnityText"/>
          <w:b/>
          <w:bCs/>
          <w:sz w:val="19"/>
          <w:szCs w:val="19"/>
        </w:rPr>
        <w:t>preporučenom poštom</w:t>
      </w:r>
      <w:r w:rsidR="00D55681">
        <w:rPr>
          <w:rFonts w:ascii="TCCC-UnityText" w:hAnsi="TCCC-UnityText"/>
          <w:sz w:val="19"/>
          <w:szCs w:val="19"/>
        </w:rPr>
        <w:t xml:space="preserve"> </w:t>
      </w:r>
      <w:r w:rsidRPr="006157DB">
        <w:rPr>
          <w:rFonts w:ascii="TCCC-UnityText" w:hAnsi="TCCC-UnityText"/>
          <w:sz w:val="19"/>
          <w:szCs w:val="19"/>
        </w:rPr>
        <w:t xml:space="preserve">na adresu: </w:t>
      </w:r>
    </w:p>
    <w:p w14:paraId="0997EBDC" w14:textId="77777777" w:rsidR="00B633EC" w:rsidRPr="006157DB" w:rsidRDefault="00B633EC" w:rsidP="00B633EC">
      <w:pPr>
        <w:spacing w:after="0"/>
        <w:rPr>
          <w:rFonts w:ascii="TCCC-UnityText" w:hAnsi="TCCC-UnityText"/>
          <w:sz w:val="19"/>
          <w:szCs w:val="19"/>
        </w:rPr>
      </w:pPr>
    </w:p>
    <w:p w14:paraId="63532180" w14:textId="5FC4E3D9" w:rsidR="00C06894" w:rsidRPr="006157DB" w:rsidRDefault="00C06894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T</w:t>
      </w:r>
      <w:r w:rsidR="00B633EC" w:rsidRPr="006157DB">
        <w:rPr>
          <w:rFonts w:ascii="TCCC-UnityText" w:hAnsi="TCCC-UnityText"/>
          <w:b/>
          <w:bCs/>
          <w:sz w:val="19"/>
          <w:szCs w:val="19"/>
        </w:rPr>
        <w:t>uristička zajednica Virovitičko-podravske županije</w:t>
      </w:r>
    </w:p>
    <w:p w14:paraId="07391647" w14:textId="266316C0" w:rsidR="00C06894" w:rsidRPr="006157DB" w:rsidRDefault="00B633EC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Trg Ljudevita Patačića 1</w:t>
      </w:r>
    </w:p>
    <w:p w14:paraId="34184F0D" w14:textId="76B2723F" w:rsidR="00C06894" w:rsidRPr="006157DB" w:rsidRDefault="00B633EC" w:rsidP="00B633EC">
      <w:pPr>
        <w:spacing w:after="0"/>
        <w:jc w:val="center"/>
        <w:rPr>
          <w:rFonts w:ascii="TCCC-UnityText" w:hAnsi="TCCC-UnityText"/>
          <w:b/>
          <w:bCs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33000 Virovitica</w:t>
      </w:r>
    </w:p>
    <w:p w14:paraId="36D5CC67" w14:textId="77777777" w:rsidR="00B633EC" w:rsidRPr="006157DB" w:rsidRDefault="00B633EC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</w:p>
    <w:p w14:paraId="239D7479" w14:textId="430F6C73" w:rsidR="00C06894" w:rsidRPr="006157DB" w:rsidRDefault="00C06894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s naznakom</w:t>
      </w:r>
    </w:p>
    <w:p w14:paraId="41C05A3C" w14:textId="77777777" w:rsidR="00B633EC" w:rsidRPr="006157DB" w:rsidRDefault="00B633EC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</w:p>
    <w:p w14:paraId="6A8A1C1F" w14:textId="6768E101" w:rsidR="00C06894" w:rsidRPr="006157DB" w:rsidRDefault="00C06894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 xml:space="preserve">"NATJEČAJ ZA DIREKTORA/ICU TURISTIČKE ZAJEDNICE </w:t>
      </w:r>
      <w:r w:rsidR="00E34413" w:rsidRPr="006157DB">
        <w:rPr>
          <w:rFonts w:ascii="TCCC-UnityText" w:hAnsi="TCCC-UnityText"/>
          <w:b/>
          <w:bCs/>
          <w:sz w:val="19"/>
          <w:szCs w:val="19"/>
        </w:rPr>
        <w:t>VIROVITIČKO-PODRAVSKE</w:t>
      </w:r>
      <w:r w:rsidRPr="006157DB">
        <w:rPr>
          <w:rFonts w:ascii="TCCC-UnityText" w:hAnsi="TCCC-UnityText"/>
          <w:b/>
          <w:bCs/>
          <w:sz w:val="19"/>
          <w:szCs w:val="19"/>
        </w:rPr>
        <w:t xml:space="preserve"> ŽUPANIJE"</w:t>
      </w:r>
    </w:p>
    <w:p w14:paraId="4F65CD1E" w14:textId="3615A046" w:rsidR="00C06894" w:rsidRPr="006157DB" w:rsidRDefault="00B633EC" w:rsidP="00B633EC">
      <w:pPr>
        <w:spacing w:after="0"/>
        <w:jc w:val="center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b/>
          <w:bCs/>
          <w:sz w:val="19"/>
          <w:szCs w:val="19"/>
        </w:rPr>
        <w:t>'</w:t>
      </w:r>
      <w:r w:rsidR="00C06894" w:rsidRPr="006157DB">
        <w:rPr>
          <w:rFonts w:ascii="TCCC-UnityText" w:hAnsi="TCCC-UnityText"/>
          <w:b/>
          <w:bCs/>
          <w:sz w:val="19"/>
          <w:szCs w:val="19"/>
        </w:rPr>
        <w:t>NE OTVARAJ</w:t>
      </w:r>
      <w:r w:rsidRPr="006157DB">
        <w:rPr>
          <w:rFonts w:ascii="TCCC-UnityText" w:hAnsi="TCCC-UnityText"/>
          <w:b/>
          <w:bCs/>
          <w:sz w:val="19"/>
          <w:szCs w:val="19"/>
        </w:rPr>
        <w:t>'</w:t>
      </w:r>
    </w:p>
    <w:p w14:paraId="4862D6A6" w14:textId="77777777" w:rsidR="00B633EC" w:rsidRPr="006157DB" w:rsidRDefault="00B633EC" w:rsidP="00B633EC">
      <w:pPr>
        <w:spacing w:after="0"/>
        <w:rPr>
          <w:rFonts w:ascii="TCCC-UnityText" w:hAnsi="TCCC-UnityText"/>
          <w:sz w:val="19"/>
          <w:szCs w:val="19"/>
        </w:rPr>
      </w:pPr>
    </w:p>
    <w:p w14:paraId="407E6F80" w14:textId="7AB7489A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Povjerenstvo za provedbu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aja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kog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a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ke zajednice Virovitičko-podravske 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 xml:space="preserve">upanije sastat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 xml:space="preserve">e se unutar roka od 8 (osam) dana od dana isteka roka za prijavu, kada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prikupiti i otvoriti sve pristigle prijave te utvrditi ispunjavaju li kandidati uvjete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aja.</w:t>
      </w:r>
    </w:p>
    <w:p w14:paraId="6469261E" w14:textId="30E83593" w:rsidR="000561CD" w:rsidRPr="006157DB" w:rsidRDefault="000561CD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6AD0D7E8" w14:textId="03B6E9D2" w:rsidR="00CD6624" w:rsidRPr="006157DB" w:rsidRDefault="000561CD" w:rsidP="000561CD">
      <w:pPr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 xml:space="preserve">Neće se razmatrati prijave koje su nepotpune ili nerazumljive, kao ni prijave koje se dostave izvan roka ili na način različit od načina dostave propisanog ovim javnim natječajem. </w:t>
      </w:r>
    </w:p>
    <w:p w14:paraId="43BEF380" w14:textId="62261A6E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S kandidatima koji udovoljavaju svim uvjetima ovog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aja Povjerenstvo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odr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ati intervju te potom bez odlaganja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kom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u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ke zajednice Virovitičko-podravske 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upanije predlo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iti izbor kandidata.</w:t>
      </w:r>
    </w:p>
    <w:p w14:paraId="0759B467" w14:textId="77777777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0F9060CD" w14:textId="68F7D956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 xml:space="preserve">Ako kandidat ne pristupi intervjuu, smatrat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se da je povukao prijavu na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aj.</w:t>
      </w:r>
    </w:p>
    <w:p w14:paraId="62AD1656" w14:textId="77777777" w:rsidR="000027FD" w:rsidRPr="006157DB" w:rsidRDefault="000027FD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14F040AE" w14:textId="591A57F4" w:rsidR="000561CD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ke zajednice Virovitičko-podravske 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 xml:space="preserve">upanije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 xml:space="preserve">e na sjednici donijeti odluku o izboru kandidata. </w:t>
      </w:r>
    </w:p>
    <w:p w14:paraId="4CE7788D" w14:textId="77777777" w:rsidR="000561CD" w:rsidRPr="006157DB" w:rsidRDefault="000561CD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296E31C0" w14:textId="7661BAD8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O rezultatima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aja kandidati 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biti obavije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teni elektroni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kom po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tom najkasnije u roku od 8 (osam) dana od dana dono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enja odluke o odabiru kandidata na sjednici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kog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a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ke</w:t>
      </w:r>
      <w:r w:rsidR="000027FD" w:rsidRPr="006157DB">
        <w:rPr>
          <w:rFonts w:ascii="TCCC-UnityText" w:hAnsi="TCCC-UnityText"/>
          <w:sz w:val="19"/>
          <w:szCs w:val="19"/>
        </w:rPr>
        <w:t xml:space="preserve"> </w:t>
      </w:r>
      <w:r w:rsidRPr="006157DB">
        <w:rPr>
          <w:rFonts w:ascii="TCCC-UnityText" w:hAnsi="TCCC-UnityText"/>
          <w:sz w:val="19"/>
          <w:szCs w:val="19"/>
        </w:rPr>
        <w:t>zajednice Virovitičko-podrav</w:t>
      </w:r>
      <w:r w:rsidR="00205667" w:rsidRPr="006157DB">
        <w:rPr>
          <w:rFonts w:ascii="TCCC-UnityText" w:hAnsi="TCCC-UnityText"/>
          <w:sz w:val="19"/>
          <w:szCs w:val="19"/>
        </w:rPr>
        <w:t>s</w:t>
      </w:r>
      <w:r w:rsidRPr="006157DB">
        <w:rPr>
          <w:rFonts w:ascii="TCCC-UnityText" w:hAnsi="TCCC-UnityText"/>
          <w:sz w:val="19"/>
          <w:szCs w:val="19"/>
        </w:rPr>
        <w:t xml:space="preserve">ke 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upanije.</w:t>
      </w:r>
    </w:p>
    <w:p w14:paraId="29FB4D12" w14:textId="77777777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30D08722" w14:textId="77777777" w:rsidR="000561CD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Kandidati prijavom na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 pristaju da se njihovi podaci obra</w:t>
      </w:r>
      <w:r w:rsidRPr="006157DB">
        <w:rPr>
          <w:rFonts w:ascii="TCCC-UnityText" w:hAnsi="TCCC-UnityText" w:hint="eastAsia"/>
          <w:sz w:val="19"/>
          <w:szCs w:val="19"/>
        </w:rPr>
        <w:t>đ</w:t>
      </w:r>
      <w:r w:rsidRPr="006157DB">
        <w:rPr>
          <w:rFonts w:ascii="TCCC-UnityText" w:hAnsi="TCCC-UnityText"/>
          <w:sz w:val="19"/>
          <w:szCs w:val="19"/>
        </w:rPr>
        <w:t>uju u potrebnom obimu i u svrhu provedbe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aja od strane ovla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tenih osoba za provedbu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aja sukladno Uredbi (EU) 2016/679 Europskog parlamenta i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a o za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titi pojedinca u vezi s obradom osobnih podataka i o slobodnom kretanju takvih podataka te o stavljanju izvan snage Direktive 95/46 EZ od 27. travnja 2016. godine</w:t>
      </w:r>
      <w:r w:rsidR="000561CD" w:rsidRPr="006157DB">
        <w:rPr>
          <w:rFonts w:ascii="TCCC-UnityText" w:hAnsi="TCCC-UnityText"/>
          <w:sz w:val="19"/>
          <w:szCs w:val="19"/>
        </w:rPr>
        <w:t xml:space="preserve"> </w:t>
      </w:r>
      <w:r w:rsidRPr="006157DB">
        <w:rPr>
          <w:rFonts w:ascii="TCCC-UnityText" w:hAnsi="TCCC-UnityText"/>
          <w:sz w:val="19"/>
          <w:szCs w:val="19"/>
        </w:rPr>
        <w:t>(Slu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beni list Europske unije, L119/1).</w:t>
      </w:r>
    </w:p>
    <w:p w14:paraId="16B1431A" w14:textId="77777777" w:rsidR="000561CD" w:rsidRPr="006157DB" w:rsidRDefault="000561CD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7F9E7EE0" w14:textId="5B96CDE6" w:rsidR="00CD6624" w:rsidRPr="006157DB" w:rsidRDefault="00CD6624" w:rsidP="00CD6624">
      <w:pPr>
        <w:spacing w:after="0"/>
        <w:rPr>
          <w:rFonts w:ascii="TCCC-UnityText" w:hAnsi="TCCC-UnityText"/>
          <w:sz w:val="19"/>
          <w:szCs w:val="19"/>
        </w:rPr>
      </w:pPr>
      <w:r w:rsidRPr="006157DB">
        <w:rPr>
          <w:rFonts w:ascii="TCCC-UnityText" w:hAnsi="TCCC-UnityText"/>
          <w:sz w:val="19"/>
          <w:szCs w:val="19"/>
        </w:rPr>
        <w:t>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ko vije</w:t>
      </w:r>
      <w:r w:rsidRPr="006157DB">
        <w:rPr>
          <w:rFonts w:ascii="TCCC-UnityText" w:hAnsi="TCCC-UnityText" w:hint="eastAsia"/>
          <w:sz w:val="19"/>
          <w:szCs w:val="19"/>
        </w:rPr>
        <w:t>ć</w:t>
      </w:r>
      <w:r w:rsidRPr="006157DB">
        <w:rPr>
          <w:rFonts w:ascii="TCCC-UnityText" w:hAnsi="TCCC-UnityText"/>
          <w:sz w:val="19"/>
          <w:szCs w:val="19"/>
        </w:rPr>
        <w:t>e Turisti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 xml:space="preserve">ke zajednice Virovitičko-podravske 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upanije zadr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ava pravo ne izvr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iti izbor</w:t>
      </w:r>
      <w:r w:rsidR="000561CD" w:rsidRPr="006157DB">
        <w:rPr>
          <w:rFonts w:ascii="TCCC-UnityText" w:hAnsi="TCCC-UnityText"/>
          <w:sz w:val="19"/>
          <w:szCs w:val="19"/>
        </w:rPr>
        <w:t xml:space="preserve"> </w:t>
      </w:r>
      <w:r w:rsidRPr="006157DB">
        <w:rPr>
          <w:rFonts w:ascii="TCCC-UnityText" w:hAnsi="TCCC-UnityText"/>
          <w:sz w:val="19"/>
          <w:szCs w:val="19"/>
        </w:rPr>
        <w:t>direktora/ice po raspisanom Natje</w:t>
      </w:r>
      <w:r w:rsidRPr="006157DB">
        <w:rPr>
          <w:rFonts w:ascii="TCCC-UnityText" w:hAnsi="TCCC-UnityText" w:hint="eastAsia"/>
          <w:sz w:val="19"/>
          <w:szCs w:val="19"/>
        </w:rPr>
        <w:t>č</w:t>
      </w:r>
      <w:r w:rsidRPr="006157DB">
        <w:rPr>
          <w:rFonts w:ascii="TCCC-UnityText" w:hAnsi="TCCC-UnityText"/>
          <w:sz w:val="19"/>
          <w:szCs w:val="19"/>
        </w:rPr>
        <w:t>aju te isti poni</w:t>
      </w:r>
      <w:r w:rsidRPr="006157DB">
        <w:rPr>
          <w:rFonts w:ascii="TCCC-UnityText" w:hAnsi="TCCC-UnityText" w:hint="eastAsia"/>
          <w:sz w:val="19"/>
          <w:szCs w:val="19"/>
        </w:rPr>
        <w:t>š</w:t>
      </w:r>
      <w:r w:rsidRPr="006157DB">
        <w:rPr>
          <w:rFonts w:ascii="TCCC-UnityText" w:hAnsi="TCCC-UnityText"/>
          <w:sz w:val="19"/>
          <w:szCs w:val="19"/>
        </w:rPr>
        <w:t>titi bez posebnog obrazlo</w:t>
      </w:r>
      <w:r w:rsidRPr="006157DB">
        <w:rPr>
          <w:rFonts w:ascii="TCCC-UnityText" w:hAnsi="TCCC-UnityText" w:hint="eastAsia"/>
          <w:sz w:val="19"/>
          <w:szCs w:val="19"/>
        </w:rPr>
        <w:t>ž</w:t>
      </w:r>
      <w:r w:rsidRPr="006157DB">
        <w:rPr>
          <w:rFonts w:ascii="TCCC-UnityText" w:hAnsi="TCCC-UnityText"/>
          <w:sz w:val="19"/>
          <w:szCs w:val="19"/>
        </w:rPr>
        <w:t>enja.</w:t>
      </w:r>
    </w:p>
    <w:p w14:paraId="3BB7D63D" w14:textId="77777777" w:rsidR="000B77B9" w:rsidRPr="006157DB" w:rsidRDefault="000B77B9" w:rsidP="00CD6624">
      <w:pPr>
        <w:spacing w:after="0"/>
        <w:rPr>
          <w:rFonts w:ascii="TCCC-UnityText" w:hAnsi="TCCC-UnityText"/>
          <w:sz w:val="19"/>
          <w:szCs w:val="19"/>
        </w:rPr>
      </w:pPr>
    </w:p>
    <w:p w14:paraId="53C2AA99" w14:textId="42E67DD4" w:rsidR="00B633EC" w:rsidRPr="00443357" w:rsidRDefault="00CD6624" w:rsidP="00CB7BFD">
      <w:pPr>
        <w:spacing w:after="0"/>
        <w:rPr>
          <w:rFonts w:ascii="TCCC-UnityText" w:hAnsi="TCCC-UnityText"/>
          <w:sz w:val="19"/>
          <w:szCs w:val="19"/>
        </w:rPr>
      </w:pPr>
      <w:r w:rsidRPr="00443357">
        <w:rPr>
          <w:rFonts w:ascii="TCCC-UnityText" w:hAnsi="TCCC-UnityText"/>
          <w:sz w:val="19"/>
          <w:szCs w:val="19"/>
        </w:rPr>
        <w:t xml:space="preserve">Virovitica, </w:t>
      </w:r>
      <w:r w:rsidR="00443357" w:rsidRPr="00443357">
        <w:rPr>
          <w:rFonts w:ascii="TCCC-UnityText" w:hAnsi="TCCC-UnityText"/>
          <w:sz w:val="19"/>
          <w:szCs w:val="19"/>
        </w:rPr>
        <w:t>2</w:t>
      </w:r>
      <w:r w:rsidR="00443357">
        <w:rPr>
          <w:rFonts w:ascii="TCCC-UnityText" w:hAnsi="TCCC-UnityText"/>
          <w:sz w:val="19"/>
          <w:szCs w:val="19"/>
        </w:rPr>
        <w:t>4</w:t>
      </w:r>
      <w:r w:rsidRPr="00443357">
        <w:rPr>
          <w:rFonts w:ascii="TCCC-UnityText" w:hAnsi="TCCC-UnityText"/>
          <w:sz w:val="19"/>
          <w:szCs w:val="19"/>
        </w:rPr>
        <w:t xml:space="preserve">. </w:t>
      </w:r>
      <w:r w:rsidR="00205667" w:rsidRPr="00443357">
        <w:rPr>
          <w:rFonts w:ascii="TCCC-UnityText" w:hAnsi="TCCC-UnityText"/>
          <w:sz w:val="19"/>
          <w:szCs w:val="19"/>
        </w:rPr>
        <w:t>ožujka</w:t>
      </w:r>
      <w:r w:rsidRPr="00443357">
        <w:rPr>
          <w:rFonts w:ascii="TCCC-UnityText" w:hAnsi="TCCC-UnityText"/>
          <w:sz w:val="19"/>
          <w:szCs w:val="19"/>
        </w:rPr>
        <w:t xml:space="preserve"> 2022. godine</w:t>
      </w:r>
      <w:bookmarkStart w:id="0" w:name="_Hlk96946630"/>
    </w:p>
    <w:bookmarkEnd w:id="0"/>
    <w:p w14:paraId="3D13768E" w14:textId="2F0C45D3" w:rsidR="004E145D" w:rsidRPr="006157DB" w:rsidRDefault="004E145D" w:rsidP="000027FD">
      <w:pPr>
        <w:spacing w:after="0"/>
        <w:rPr>
          <w:rFonts w:ascii="TCCC-UnityText" w:hAnsi="TCCC-UnityText"/>
          <w:sz w:val="19"/>
          <w:szCs w:val="19"/>
        </w:rPr>
      </w:pPr>
    </w:p>
    <w:sectPr w:rsidR="004E145D" w:rsidRPr="0061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CCC-UnityText">
    <w:panose1 w:val="020B0305030303020204"/>
    <w:charset w:val="EE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BF0"/>
    <w:multiLevelType w:val="hybridMultilevel"/>
    <w:tmpl w:val="6CCAF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4F8"/>
    <w:multiLevelType w:val="hybridMultilevel"/>
    <w:tmpl w:val="E4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1269"/>
    <w:multiLevelType w:val="hybridMultilevel"/>
    <w:tmpl w:val="86E8D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A3C0E"/>
    <w:multiLevelType w:val="hybridMultilevel"/>
    <w:tmpl w:val="4E242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94"/>
    <w:rsid w:val="000027FD"/>
    <w:rsid w:val="00020CF0"/>
    <w:rsid w:val="000561CD"/>
    <w:rsid w:val="000B77B9"/>
    <w:rsid w:val="001A2FA3"/>
    <w:rsid w:val="00205667"/>
    <w:rsid w:val="00216ED6"/>
    <w:rsid w:val="00443357"/>
    <w:rsid w:val="004E145D"/>
    <w:rsid w:val="006157DB"/>
    <w:rsid w:val="006C28E5"/>
    <w:rsid w:val="006F105A"/>
    <w:rsid w:val="007E125B"/>
    <w:rsid w:val="008532AD"/>
    <w:rsid w:val="00B14A81"/>
    <w:rsid w:val="00B47F24"/>
    <w:rsid w:val="00B633EC"/>
    <w:rsid w:val="00C06894"/>
    <w:rsid w:val="00C903FF"/>
    <w:rsid w:val="00CB7BFD"/>
    <w:rsid w:val="00CD6624"/>
    <w:rsid w:val="00D55681"/>
    <w:rsid w:val="00E34413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4070"/>
  <w15:chartTrackingRefBased/>
  <w15:docId w15:val="{E4C640AA-A357-4A64-9A3A-C70235A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Jakelić</dc:creator>
  <cp:keywords/>
  <dc:description/>
  <cp:lastModifiedBy>Martina Jakelić</cp:lastModifiedBy>
  <cp:revision>6</cp:revision>
  <cp:lastPrinted>2022-03-24T13:11:00Z</cp:lastPrinted>
  <dcterms:created xsi:type="dcterms:W3CDTF">2022-02-28T09:53:00Z</dcterms:created>
  <dcterms:modified xsi:type="dcterms:W3CDTF">2022-03-24T13:12:00Z</dcterms:modified>
</cp:coreProperties>
</file>